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A7" w:rsidRPr="00834BA7" w:rsidRDefault="00834BA7" w:rsidP="00834BA7">
      <w:pPr>
        <w:jc w:val="center"/>
        <w:rPr>
          <w:rFonts w:ascii="Sylfaen" w:eastAsia="Times New Roman" w:hAnsi="Sylfaen" w:cs="Arial"/>
          <w:b/>
          <w:color w:val="222222"/>
          <w:lang w:val="ka-GE"/>
        </w:rPr>
      </w:pPr>
      <w:r w:rsidRPr="00834BA7">
        <w:rPr>
          <w:rFonts w:ascii="Sylfaen" w:eastAsia="Times New Roman" w:hAnsi="Sylfaen" w:cs="Arial"/>
          <w:b/>
          <w:color w:val="222222"/>
          <w:lang w:val="ka-GE"/>
        </w:rPr>
        <w:t>„ლჯ და კო - ტუბერკულოზისა და ინფექციუ</w:t>
      </w:r>
      <w:r w:rsidRPr="00834BA7">
        <w:rPr>
          <w:rFonts w:ascii="Sylfaen" w:eastAsia="Times New Roman" w:hAnsi="Sylfaen" w:cs="Arial"/>
          <w:b/>
          <w:color w:val="222222"/>
          <w:lang w:val="ka-GE"/>
        </w:rPr>
        <w:t xml:space="preserve">რ პათოლოგიათა ცენტრის“ </w:t>
      </w:r>
      <w:r w:rsidRPr="00834BA7">
        <w:rPr>
          <w:rFonts w:ascii="Sylfaen" w:eastAsia="Times New Roman" w:hAnsi="Sylfaen" w:cs="Arial"/>
          <w:b/>
          <w:color w:val="222222"/>
          <w:lang w:val="ka-GE"/>
        </w:rPr>
        <w:t>გახსნა</w:t>
      </w:r>
    </w:p>
    <w:p w:rsidR="00834BA7" w:rsidRPr="00C04F43" w:rsidRDefault="00834BA7" w:rsidP="00834BA7">
      <w:pPr>
        <w:jc w:val="center"/>
        <w:rPr>
          <w:rFonts w:ascii="Sylfaen" w:hAnsi="Sylfaen" w:cs="Sylfaen"/>
          <w:b/>
          <w:lang w:val="ka-GE"/>
        </w:rPr>
      </w:pPr>
      <w:r w:rsidRPr="00C04F43">
        <w:rPr>
          <w:rFonts w:ascii="Sylfaen" w:hAnsi="Sylfaen" w:cs="Sylfaen"/>
          <w:b/>
          <w:lang w:val="ka-GE"/>
        </w:rPr>
        <w:t>7 ოქტომბერი 2017 წელი</w:t>
      </w:r>
    </w:p>
    <w:p w:rsidR="00834BA7" w:rsidRDefault="00834BA7" w:rsidP="00834BA7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14:00 საათი</w:t>
      </w:r>
    </w:p>
    <w:p w:rsidR="007B5530" w:rsidRDefault="000A1246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2016 წლის 1 თებერვლის N101 განკარგულებით, შპს ,,ლჯ და კომპანიას“ პირდაპირი მიყიდვის ფორმით გადაეცა ქალაქ ქუთაისში, პეტრე ჩხობაძის ქუჩა N20 - ში მოფუნქციონირე დასავლეთ საქართველოს ტუბერკულოზისა და ფილტვის დაავადების ცენტრის ცენტრის 95% - იანი წილი გარკვეული საპრივატიზაციო ვალდებულებებით. </w:t>
      </w:r>
    </w:p>
    <w:p w:rsidR="000A1246" w:rsidRDefault="000A1246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ვალდებულებების მიხედვით შპს ,,ლჯ და კომპანია</w:t>
      </w:r>
      <w:r w:rsidR="00915E99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უზრუნველყოფდა აღნიშნულ ტერიტორიაზე ახალი თანამედროვე ინფექციური პროფილის დაწესებულების აშენებას</w:t>
      </w:r>
      <w:r w:rsidR="007B5530">
        <w:rPr>
          <w:rFonts w:ascii="Sylfaen" w:hAnsi="Sylfaen"/>
          <w:lang w:val="ka-GE"/>
        </w:rPr>
        <w:t xml:space="preserve"> და მოწყობას</w:t>
      </w:r>
      <w:r>
        <w:rPr>
          <w:rFonts w:ascii="Sylfaen" w:hAnsi="Sylfaen"/>
          <w:lang w:val="ka-GE"/>
        </w:rPr>
        <w:t>, სადაც შესაძლებელი გახდებოდა მკურნალობა და ზედამხედველობა როგორც ტუბერკულოზ</w:t>
      </w:r>
      <w:r w:rsidR="007B5530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, ასევე სხვა ინფექციური პროფილის (ვირუსული, ჰაერწვეთოვანი, გადამდები, მათ შორის განსაკუთრებით საშიში) და სხვა დაავადებ</w:t>
      </w:r>
      <w:r w:rsidR="007B5530">
        <w:rPr>
          <w:rFonts w:ascii="Sylfaen" w:hAnsi="Sylfaen"/>
          <w:lang w:val="ka-GE"/>
        </w:rPr>
        <w:t>ების.</w:t>
      </w:r>
    </w:p>
    <w:p w:rsidR="00BF2513" w:rsidRDefault="007B5530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კლინიკა </w:t>
      </w:r>
      <w:r w:rsidR="00915E99">
        <w:rPr>
          <w:rFonts w:ascii="Sylfaen" w:hAnsi="Sylfaen"/>
          <w:lang w:val="ka-GE"/>
        </w:rPr>
        <w:t xml:space="preserve">განთავსებულია 3500 კვადრატულ მეტრ ფართობზე, </w:t>
      </w:r>
      <w:r>
        <w:rPr>
          <w:rFonts w:ascii="Sylfaen" w:hAnsi="Sylfaen"/>
          <w:lang w:val="ka-GE"/>
        </w:rPr>
        <w:t xml:space="preserve">გათვლილია 70 საწოლზე, მათ შორის 8 რეანიმაციული საწოლი და 6 ბოქსირებული პალატა განსაკუთრებით საშიში ინფექციებისათვის, საწოლები ბავშვთა და მოზრდილთა განყოფილებებისათვის, აღიჭურვა თანამედროვე დიაგნოსტიკური ტექნოლოგიებით, მოეწყო </w:t>
      </w:r>
      <w:r w:rsidR="00BF2513">
        <w:rPr>
          <w:rFonts w:ascii="Sylfaen" w:hAnsi="Sylfaen"/>
          <w:lang w:val="ka-GE"/>
        </w:rPr>
        <w:t xml:space="preserve">ბიოუსაფრთხოების მე - 2 დონის </w:t>
      </w:r>
      <w:r>
        <w:rPr>
          <w:rFonts w:ascii="Sylfaen" w:hAnsi="Sylfaen"/>
          <w:lang w:val="ka-GE"/>
        </w:rPr>
        <w:t>მულტიპროფილური ლაბორატორია</w:t>
      </w:r>
      <w:r w:rsidR="00BF2513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სადაც შესაძლებელია ჩატარდეს როგორც კლინიკა ბიოქიმიური, ასევე ვირუსოლოგიური, სეროლოგიური, ბაქტერიოლოგიური და მოლეკულურ ბიოლოგიური </w:t>
      </w:r>
      <w:r w:rsidR="00915E99">
        <w:rPr>
          <w:rFonts w:ascii="Sylfaen" w:hAnsi="Sylfaen"/>
          <w:lang w:val="ka-GE"/>
        </w:rPr>
        <w:t xml:space="preserve">დიაგნოსტიკური </w:t>
      </w:r>
      <w:r>
        <w:rPr>
          <w:rFonts w:ascii="Sylfaen" w:hAnsi="Sylfaen"/>
          <w:lang w:val="ka-GE"/>
        </w:rPr>
        <w:t>კვლევები</w:t>
      </w:r>
      <w:r w:rsidR="00915E99">
        <w:rPr>
          <w:rFonts w:ascii="Sylfaen" w:hAnsi="Sylfaen"/>
          <w:lang w:val="ka-GE"/>
        </w:rPr>
        <w:t>.</w:t>
      </w:r>
      <w:r w:rsidR="00BF2513">
        <w:rPr>
          <w:rFonts w:ascii="Sylfaen" w:hAnsi="Sylfaen"/>
          <w:lang w:val="ka-GE"/>
        </w:rPr>
        <w:t xml:space="preserve"> </w:t>
      </w:r>
    </w:p>
    <w:p w:rsidR="007B5530" w:rsidRDefault="00BF2513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კლინიკას აქვს შესაძლებლობა მოემსახუროს როგორც იმერეთის, ასევე მთლიანად დასავლეთ საქართველოს მოსახლეობას.</w:t>
      </w:r>
    </w:p>
    <w:p w:rsidR="00BF2513" w:rsidRDefault="00BF2513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 დაწესებულებას აქვს </w:t>
      </w:r>
      <w:r w:rsidR="00915E99">
        <w:rPr>
          <w:rFonts w:ascii="Sylfaen" w:hAnsi="Sylfaen"/>
          <w:lang w:val="ka-GE"/>
        </w:rPr>
        <w:t xml:space="preserve">სასწავლო ცენტრი ,,შელთერით“, რაც საშუალებას იძლევა ადგილზე განხორციელდეს სხვადასხვა </w:t>
      </w:r>
      <w:r w:rsidR="007D3EFA">
        <w:rPr>
          <w:rFonts w:ascii="Sylfaen" w:hAnsi="Sylfaen"/>
          <w:lang w:val="ka-GE"/>
        </w:rPr>
        <w:t xml:space="preserve">სახის </w:t>
      </w:r>
      <w:r w:rsidR="00915E99">
        <w:rPr>
          <w:rFonts w:ascii="Sylfaen" w:hAnsi="Sylfaen"/>
          <w:lang w:val="ka-GE"/>
        </w:rPr>
        <w:t xml:space="preserve">ტრეინინგები და სასწავლო პროგრამები, </w:t>
      </w:r>
      <w:r w:rsidR="007D3EFA">
        <w:rPr>
          <w:rFonts w:ascii="Sylfaen" w:hAnsi="Sylfaen"/>
          <w:lang w:val="ka-GE"/>
        </w:rPr>
        <w:t xml:space="preserve"> როგორც საკუთარი</w:t>
      </w:r>
      <w:r>
        <w:rPr>
          <w:rFonts w:ascii="Sylfaen" w:hAnsi="Sylfaen"/>
          <w:lang w:val="ka-GE"/>
        </w:rPr>
        <w:t>,</w:t>
      </w:r>
      <w:r w:rsidR="007D3EFA">
        <w:rPr>
          <w:rFonts w:ascii="Sylfaen" w:hAnsi="Sylfaen"/>
          <w:lang w:val="ka-GE"/>
        </w:rPr>
        <w:t xml:space="preserve"> ასევე რეგიონში დასაქმებული სპეციალისტებისათვის ქართველი და მოწვეული უცხოელი სპეციალისტების მიერ, </w:t>
      </w:r>
    </w:p>
    <w:p w:rsidR="00915E99" w:rsidRDefault="007D3EFA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ინფექციური ნარჩენების თერმული დამუშავებისათვის (ინსინერავია) მო</w:t>
      </w:r>
      <w:r w:rsidR="00BF2513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ყო</w:t>
      </w:r>
      <w:r w:rsidR="00BF2513">
        <w:rPr>
          <w:rFonts w:ascii="Sylfaen" w:hAnsi="Sylfaen"/>
          <w:lang w:val="ka-GE"/>
        </w:rPr>
        <w:t>ბილია</w:t>
      </w:r>
      <w:r>
        <w:rPr>
          <w:rFonts w:ascii="Sylfaen" w:hAnsi="Sylfaen"/>
          <w:lang w:val="ka-GE"/>
        </w:rPr>
        <w:t xml:space="preserve"> საქართველოს კანონმდებლობით განსაზღვრული და ნებადართული თანამედროვე ინსინერატორი.</w:t>
      </w:r>
    </w:p>
    <w:p w:rsidR="000A1246" w:rsidRDefault="007D3EFA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აღებული ვალდებულებების უზრუნველსაყოფად და ახალი კლინიკის მოწყობისათვის შპს ,,ლჯ და კომპანიამ“ განახორციელა 5 000 000,0 ლარის ინვესტიცია, პროექტი განხორციელდა 18 თვეში</w:t>
      </w:r>
      <w:r w:rsidR="00BF2513">
        <w:rPr>
          <w:rFonts w:ascii="Sylfaen" w:hAnsi="Sylfaen"/>
          <w:lang w:val="ka-GE"/>
        </w:rPr>
        <w:t>.</w:t>
      </w:r>
    </w:p>
    <w:p w:rsidR="00BF2513" w:rsidRDefault="00BF2513" w:rsidP="00834B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კლინიკაში დასაქმდა 180 თანამშრომელი.</w:t>
      </w:r>
      <w:r w:rsidR="00834BA7">
        <w:rPr>
          <w:rFonts w:ascii="Sylfaen" w:hAnsi="Sylfaen"/>
          <w:noProof/>
        </w:rPr>
        <w:drawing>
          <wp:inline distT="0" distB="0" distL="0" distR="0" wp14:anchorId="4DC47467" wp14:editId="04B27880">
            <wp:extent cx="4295775" cy="2861551"/>
            <wp:effectExtent l="0" t="0" r="0" b="0"/>
            <wp:docPr id="1" name="Picture 1" descr="C:\Users\ntalakhadze\Desktop\22095449_1431079656961133_1773970352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alakhadze\Desktop\22095449_1431079656961133_1773970352_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58" cy="286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BA7">
        <w:rPr>
          <w:rFonts w:ascii="Sylfaen" w:hAnsi="Sylfaen"/>
          <w:noProof/>
        </w:rPr>
        <w:drawing>
          <wp:inline distT="0" distB="0" distL="0" distR="0" wp14:anchorId="7A79D448" wp14:editId="2ED1D09C">
            <wp:extent cx="4295775" cy="2436443"/>
            <wp:effectExtent l="0" t="0" r="0" b="2540"/>
            <wp:docPr id="2" name="Picture 2" descr="C:\Users\ntalakhadze\Desktop\22092532_1431080536961045_175004732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alakhadze\Desktop\22092532_1431080536961045_1750047328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226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BA7">
        <w:rPr>
          <w:rFonts w:ascii="Sylfaen" w:hAnsi="Sylfaen"/>
          <w:noProof/>
        </w:rPr>
        <w:drawing>
          <wp:inline distT="0" distB="0" distL="0" distR="0" wp14:anchorId="29442FEE" wp14:editId="37EF8D1C">
            <wp:extent cx="4295775" cy="2705100"/>
            <wp:effectExtent l="0" t="0" r="9525" b="0"/>
            <wp:docPr id="3" name="Picture 3" descr="C:\Users\ntalakhadze\Desktop\22070202_1431080060294426_13732615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talakhadze\Desktop\22070202_1431080060294426_137326159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403" cy="27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38"/>
    <w:rsid w:val="000A1246"/>
    <w:rsid w:val="00664F38"/>
    <w:rsid w:val="007435C5"/>
    <w:rsid w:val="007B5530"/>
    <w:rsid w:val="007D3EFA"/>
    <w:rsid w:val="00834BA7"/>
    <w:rsid w:val="00915E99"/>
    <w:rsid w:val="00B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Nini Talakhadze</cp:lastModifiedBy>
  <cp:revision>2</cp:revision>
  <dcterms:created xsi:type="dcterms:W3CDTF">2017-09-27T12:16:00Z</dcterms:created>
  <dcterms:modified xsi:type="dcterms:W3CDTF">2017-09-27T12:16:00Z</dcterms:modified>
</cp:coreProperties>
</file>